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357659" w14:textId="4FD7ABB3" w:rsidR="0087603E" w:rsidRDefault="0087603E"/>
    <w:p w14:paraId="1996A4CE" w14:textId="7B56200D" w:rsidR="00691272" w:rsidRDefault="00691272">
      <w:r w:rsidRPr="004E2494">
        <w:rPr>
          <w:noProof/>
        </w:rPr>
        <w:drawing>
          <wp:anchor distT="0" distB="0" distL="114300" distR="114300" simplePos="0" relativeHeight="251661311" behindDoc="0" locked="0" layoutInCell="1" allowOverlap="1" wp14:anchorId="781BC0D3" wp14:editId="73FF8768">
            <wp:simplePos x="0" y="0"/>
            <wp:positionH relativeFrom="margin">
              <wp:align>right</wp:align>
            </wp:positionH>
            <wp:positionV relativeFrom="paragraph">
              <wp:posOffset>6985</wp:posOffset>
            </wp:positionV>
            <wp:extent cx="5731510" cy="3260725"/>
            <wp:effectExtent l="0" t="0" r="2540" b="0"/>
            <wp:wrapNone/>
            <wp:docPr id="1508625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625844" name=""/>
                    <pic:cNvPicPr/>
                  </pic:nvPicPr>
                  <pic:blipFill>
                    <a:blip r:embed="rId8">
                      <a:alphaModFix/>
                      <a:extLst>
                        <a:ext uri="{28A0092B-C50C-407E-A947-70E740481C1C}">
                          <a14:useLocalDpi xmlns:a14="http://schemas.microsoft.com/office/drawing/2010/main" val="0"/>
                        </a:ext>
                      </a:extLst>
                    </a:blip>
                    <a:stretch>
                      <a:fillRect/>
                    </a:stretch>
                  </pic:blipFill>
                  <pic:spPr>
                    <a:xfrm>
                      <a:off x="0" y="0"/>
                      <a:ext cx="5731510" cy="3260725"/>
                    </a:xfrm>
                    <a:prstGeom prst="rect">
                      <a:avLst/>
                    </a:prstGeom>
                  </pic:spPr>
                </pic:pic>
              </a:graphicData>
            </a:graphic>
            <wp14:sizeRelH relativeFrom="page">
              <wp14:pctWidth>0</wp14:pctWidth>
            </wp14:sizeRelH>
            <wp14:sizeRelV relativeFrom="page">
              <wp14:pctHeight>0</wp14:pctHeight>
            </wp14:sizeRelV>
          </wp:anchor>
        </w:drawing>
      </w:r>
    </w:p>
    <w:p w14:paraId="31A08DAC" w14:textId="0F06972D" w:rsidR="00691272" w:rsidRDefault="00691272"/>
    <w:p w14:paraId="62D5DBAE" w14:textId="0EEF3716" w:rsidR="00691272" w:rsidRDefault="00691272"/>
    <w:p w14:paraId="2473E84E" w14:textId="28480DD1" w:rsidR="00691272" w:rsidRDefault="00691272"/>
    <w:p w14:paraId="5EF6EEB6" w14:textId="499A0625" w:rsidR="00691272" w:rsidRDefault="00691272"/>
    <w:p w14:paraId="5DF85E09" w14:textId="62DB4FDC" w:rsidR="00691272" w:rsidRDefault="00691272"/>
    <w:p w14:paraId="540AC3A2" w14:textId="32187D32" w:rsidR="00691272" w:rsidRDefault="00691272">
      <w:r>
        <w:rPr>
          <w:noProof/>
        </w:rPr>
        <mc:AlternateContent>
          <mc:Choice Requires="wps">
            <w:drawing>
              <wp:anchor distT="0" distB="0" distL="114300" distR="114300" simplePos="0" relativeHeight="251662336" behindDoc="0" locked="0" layoutInCell="1" allowOverlap="1" wp14:anchorId="41169E6F" wp14:editId="66ECD2C8">
                <wp:simplePos x="0" y="0"/>
                <wp:positionH relativeFrom="margin">
                  <wp:align>center</wp:align>
                </wp:positionH>
                <wp:positionV relativeFrom="paragraph">
                  <wp:posOffset>174625</wp:posOffset>
                </wp:positionV>
                <wp:extent cx="5327650" cy="1264920"/>
                <wp:effectExtent l="0" t="0" r="0" b="0"/>
                <wp:wrapNone/>
                <wp:docPr id="27511601" name="Text Box 1"/>
                <wp:cNvGraphicFramePr/>
                <a:graphic xmlns:a="http://schemas.openxmlformats.org/drawingml/2006/main">
                  <a:graphicData uri="http://schemas.microsoft.com/office/word/2010/wordprocessingShape">
                    <wps:wsp>
                      <wps:cNvSpPr txBox="1"/>
                      <wps:spPr>
                        <a:xfrm>
                          <a:off x="0" y="0"/>
                          <a:ext cx="5327650" cy="1264920"/>
                        </a:xfrm>
                        <a:prstGeom prst="rect">
                          <a:avLst/>
                        </a:prstGeom>
                        <a:noFill/>
                        <a:ln>
                          <a:noFill/>
                        </a:ln>
                      </wps:spPr>
                      <wps:txbx>
                        <w:txbxContent>
                          <w:p w14:paraId="1F434F39" w14:textId="77777777" w:rsidR="004E2494" w:rsidRPr="004E2494" w:rsidRDefault="004E2494" w:rsidP="004E2494">
                            <w:pPr>
                              <w:pStyle w:val="cvgsua"/>
                              <w:spacing w:after="0" w:afterAutospacing="0"/>
                              <w:rPr>
                                <w:rFonts w:ascii="Bernard MT Condensed" w:hAnsi="Bernard MT Condensed"/>
                                <w:color w:val="FFFFFF" w:themeColor="background1"/>
                                <w:sz w:val="72"/>
                                <w:szCs w:val="72"/>
                                <w14:shadow w14:blurRad="63500" w14:dist="0" w14:dir="0" w14:sx="102000" w14:sy="102000" w14:kx="0" w14:ky="0" w14:algn="ctr">
                                  <w14:srgbClr w14:val="000000">
                                    <w14:alpha w14:val="60000"/>
                                  </w14:srgbClr>
                                </w14:shadow>
                                <w14:textOutline w14:w="9525" w14:cap="flat" w14:cmpd="sng" w14:algn="ctr">
                                  <w14:solidFill>
                                    <w14:schemeClr w14:val="tx1"/>
                                  </w14:solidFill>
                                  <w14:prstDash w14:val="solid"/>
                                  <w14:round/>
                                </w14:textOutline>
                              </w:rPr>
                            </w:pPr>
                            <w:r w:rsidRPr="004E2494">
                              <w:rPr>
                                <w:rStyle w:val="agcmg"/>
                                <w:rFonts w:ascii="Bernard MT Condensed" w:hAnsi="Bernard MT Condensed"/>
                                <w:bCs/>
                                <w:color w:val="FFFFFF" w:themeColor="background1"/>
                                <w:sz w:val="72"/>
                                <w:szCs w:val="72"/>
                                <w14:shadow w14:blurRad="63500" w14:dist="0" w14:dir="0" w14:sx="102000" w14:sy="102000" w14:kx="0" w14:ky="0" w14:algn="ctr">
                                  <w14:srgbClr w14:val="000000">
                                    <w14:alpha w14:val="60000"/>
                                  </w14:srgbClr>
                                </w14:shadow>
                                <w14:textOutline w14:w="9525" w14:cap="flat" w14:cmpd="sng" w14:algn="ctr">
                                  <w14:solidFill>
                                    <w14:schemeClr w14:val="tx1"/>
                                  </w14:solidFill>
                                  <w14:prstDash w14:val="solid"/>
                                  <w14:round/>
                                </w14:textOutline>
                              </w:rPr>
                              <w:t>The Great Wall of China: A Wonder of Human Ingenuity</w:t>
                            </w:r>
                          </w:p>
                          <w:p w14:paraId="7213E560" w14:textId="14B92EC1" w:rsidR="004E2494" w:rsidRPr="004E2494" w:rsidRDefault="004E2494" w:rsidP="004E2494">
                            <w:pPr>
                              <w:spacing w:after="0" w:line="240" w:lineRule="auto"/>
                              <w:rPr>
                                <w:rFonts w:ascii="Bernard MT Condensed" w:hAnsi="Bernard MT Condensed"/>
                                <w:color w:val="FFFFFF" w:themeColor="background1"/>
                                <w:sz w:val="280"/>
                                <w:szCs w:val="280"/>
                                <w14:shadow w14:blurRad="63500" w14:dist="0" w14:dir="0" w14:sx="102000" w14:sy="102000" w14:kx="0" w14:ky="0" w14:algn="ctr">
                                  <w14:srgbClr w14:val="000000">
                                    <w14:alpha w14:val="60000"/>
                                  </w14:srgbClr>
                                </w14:shadow>
                                <w14:textOutline w14:w="9525" w14:cap="flat" w14:cmpd="sng" w14:algn="ctr">
                                  <w14:solidFill>
                                    <w14:schemeClr w14:val="tx1"/>
                                  </w14:solid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169E6F" id="_x0000_t202" coordsize="21600,21600" o:spt="202" path="m,l,21600r21600,l21600,xe">
                <v:stroke joinstyle="miter"/>
                <v:path gradientshapeok="t" o:connecttype="rect"/>
              </v:shapetype>
              <v:shape id="Text Box 1" o:spid="_x0000_s1026" type="#_x0000_t202" style="position:absolute;margin-left:0;margin-top:13.75pt;width:419.5pt;height:99.6pt;z-index:25166233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ZgEEQIAACQEAAAOAAAAZHJzL2Uyb0RvYy54bWysU8tu2zAQvBfoPxC817Jd20kEy4GbwEUB&#10;IwngFDnTFGkJILksSVtyv75LSn407anohVrurvYxM5zft1qRg3C+BlPQ0WBIiTAcytrsCvr9dfXp&#10;lhIfmCmZAiMKehSe3i8+fpg3NhdjqECVwhEsYnze2IJWIdg8yzyvhGZ+AFYYDEpwmgW8ul1WOtZg&#10;da2y8XA4yxpwpXXAhffofeyCdJHqSyl4eJbSi0BUQXG2kE6Xzm08s8Wc5TvHbFXzfgz2D1NoVhts&#10;ei71yAIje1f/UUrX3IEHGQYcdAZS1lykHXCb0fDdNpuKWZF2QXC8PcPk/19Z/nTY2BdHQvsFWiQw&#10;AtJYn3t0xn1a6XT84qQE4wjh8QybaAPh6Jx+Ht/MphjiGBuNZ5O7cQI2u/xunQ9fBWgSjYI65CXB&#10;xQ5rH7Alpp5SYjcDq1qpxI0yvzkwMXqyy4zRCu227QffQnnEfRx0VHvLVzX2XDMfXphDbnFO1Gt4&#10;xkMqaAoKvUVJBe7n3/wxHyHHKCUNaqWg/seeOUGJ+maQjLvRZBLFlS6T6Q2uT9x1ZHsdMXv9ACjH&#10;Eb4My5MZ84M6mdKBfkNZL2NXDDHDsXdBw8l8CJ2C8VlwsVymJJSTZWFtNpbH0hG0iOhr+8ac7WEP&#10;yNgTnFTF8nfod7kd3Mt9AFknaiLAHao97ijFxFj/bKLWr+8p6/K4F78AAAD//wMAUEsDBBQABgAI&#10;AAAAIQC3I6e02wAAAAcBAAAPAAAAZHJzL2Rvd25yZXYueG1sTI9LT8MwEITvSPwHa5G4UZtAXyFO&#10;hUBcQS0Pids23iYR8TqK3Sb8e5YTHGdmNfNtsZl8p040xDawheuZAUVcBddybeHt9elqBSomZIdd&#10;YLLwTRE25flZgbkLI2/ptEu1khKOOVpoUupzrWPVkMc4Cz2xZIcweEwih1q7AUcp953OjFlojy3L&#10;QoM9PTRUfe2O3sL78+Hz49a81I9+3o9hMpr9Wlt7eTHd34FKNKW/Y/jFF3QohWkfjuyi6izII8lC&#10;tpyDknR1sxZjL0a2WIIuC/2fv/wBAAD//wMAUEsBAi0AFAAGAAgAAAAhALaDOJL+AAAA4QEAABMA&#10;AAAAAAAAAAAAAAAAAAAAAFtDb250ZW50X1R5cGVzXS54bWxQSwECLQAUAAYACAAAACEAOP0h/9YA&#10;AACUAQAACwAAAAAAAAAAAAAAAAAvAQAAX3JlbHMvLnJlbHNQSwECLQAUAAYACAAAACEALGGYBBEC&#10;AAAkBAAADgAAAAAAAAAAAAAAAAAuAgAAZHJzL2Uyb0RvYy54bWxQSwECLQAUAAYACAAAACEAtyOn&#10;tNsAAAAHAQAADwAAAAAAAAAAAAAAAABrBAAAZHJzL2Rvd25yZXYueG1sUEsFBgAAAAAEAAQA8wAA&#10;AHMFAAAAAA==&#10;" filled="f" stroked="f">
                <v:textbox>
                  <w:txbxContent>
                    <w:p w14:paraId="1F434F39" w14:textId="77777777" w:rsidR="004E2494" w:rsidRPr="004E2494" w:rsidRDefault="004E2494" w:rsidP="004E2494">
                      <w:pPr>
                        <w:pStyle w:val="cvgsua"/>
                        <w:spacing w:after="0" w:afterAutospacing="0"/>
                        <w:rPr>
                          <w:rFonts w:ascii="Bernard MT Condensed" w:hAnsi="Bernard MT Condensed"/>
                          <w:color w:val="FFFFFF" w:themeColor="background1"/>
                          <w:sz w:val="72"/>
                          <w:szCs w:val="72"/>
                          <w14:shadow w14:blurRad="63500" w14:dist="0" w14:dir="0" w14:sx="102000" w14:sy="102000" w14:kx="0" w14:ky="0" w14:algn="ctr">
                            <w14:srgbClr w14:val="000000">
                              <w14:alpha w14:val="60000"/>
                            </w14:srgbClr>
                          </w14:shadow>
                          <w14:textOutline w14:w="9525" w14:cap="flat" w14:cmpd="sng" w14:algn="ctr">
                            <w14:solidFill>
                              <w14:schemeClr w14:val="tx1"/>
                            </w14:solidFill>
                            <w14:prstDash w14:val="solid"/>
                            <w14:round/>
                          </w14:textOutline>
                        </w:rPr>
                      </w:pPr>
                      <w:r w:rsidRPr="004E2494">
                        <w:rPr>
                          <w:rStyle w:val="agcmg"/>
                          <w:rFonts w:ascii="Bernard MT Condensed" w:hAnsi="Bernard MT Condensed"/>
                          <w:bCs/>
                          <w:color w:val="FFFFFF" w:themeColor="background1"/>
                          <w:sz w:val="72"/>
                          <w:szCs w:val="72"/>
                          <w14:shadow w14:blurRad="63500" w14:dist="0" w14:dir="0" w14:sx="102000" w14:sy="102000" w14:kx="0" w14:ky="0" w14:algn="ctr">
                            <w14:srgbClr w14:val="000000">
                              <w14:alpha w14:val="60000"/>
                            </w14:srgbClr>
                          </w14:shadow>
                          <w14:textOutline w14:w="9525" w14:cap="flat" w14:cmpd="sng" w14:algn="ctr">
                            <w14:solidFill>
                              <w14:schemeClr w14:val="tx1"/>
                            </w14:solidFill>
                            <w14:prstDash w14:val="solid"/>
                            <w14:round/>
                          </w14:textOutline>
                        </w:rPr>
                        <w:t>The Great Wall of China: A Wonder of Human Ingenuity</w:t>
                      </w:r>
                    </w:p>
                    <w:p w14:paraId="7213E560" w14:textId="14B92EC1" w:rsidR="004E2494" w:rsidRPr="004E2494" w:rsidRDefault="004E2494" w:rsidP="004E2494">
                      <w:pPr>
                        <w:spacing w:after="0" w:line="240" w:lineRule="auto"/>
                        <w:rPr>
                          <w:rFonts w:ascii="Bernard MT Condensed" w:hAnsi="Bernard MT Condensed"/>
                          <w:color w:val="FFFFFF" w:themeColor="background1"/>
                          <w:sz w:val="280"/>
                          <w:szCs w:val="280"/>
                          <w14:shadow w14:blurRad="63500" w14:dist="0" w14:dir="0" w14:sx="102000" w14:sy="102000" w14:kx="0" w14:ky="0" w14:algn="ctr">
                            <w14:srgbClr w14:val="000000">
                              <w14:alpha w14:val="60000"/>
                            </w14:srgbClr>
                          </w14:shadow>
                          <w14:textOutline w14:w="9525" w14:cap="flat" w14:cmpd="sng" w14:algn="ctr">
                            <w14:solidFill>
                              <w14:schemeClr w14:val="tx1"/>
                            </w14:solidFill>
                            <w14:prstDash w14:val="solid"/>
                            <w14:round/>
                          </w14:textOutline>
                        </w:rPr>
                      </w:pPr>
                    </w:p>
                  </w:txbxContent>
                </v:textbox>
                <w10:wrap anchorx="margin"/>
              </v:shape>
            </w:pict>
          </mc:Fallback>
        </mc:AlternateContent>
      </w:r>
    </w:p>
    <w:p w14:paraId="67F03A66" w14:textId="289D2EFA" w:rsidR="00691272" w:rsidRDefault="00691272"/>
    <w:p w14:paraId="44777238" w14:textId="1CB603A3" w:rsidR="004E2494" w:rsidRDefault="004E2494" w:rsidP="004E2494"/>
    <w:p w14:paraId="7321B731" w14:textId="77777777" w:rsidR="00691272" w:rsidRDefault="00691272" w:rsidP="004E2494"/>
    <w:p w14:paraId="2FC9CD22" w14:textId="77777777" w:rsidR="00691272" w:rsidRDefault="00691272" w:rsidP="004E2494"/>
    <w:p w14:paraId="0F9AC51D" w14:textId="77777777" w:rsidR="00691272" w:rsidRDefault="00691272" w:rsidP="004E2494"/>
    <w:p w14:paraId="77537582" w14:textId="730CBC79" w:rsidR="004E2494" w:rsidRDefault="004E2494" w:rsidP="004E2494">
      <w:pPr>
        <w:rPr>
          <w:rStyle w:val="agcmg"/>
          <w:rFonts w:ascii="Goudy Old Style" w:hAnsi="Goudy Old Style"/>
          <w:sz w:val="32"/>
          <w:szCs w:val="32"/>
        </w:rPr>
      </w:pPr>
    </w:p>
    <w:p w14:paraId="42617808" w14:textId="77777777" w:rsidR="00691272" w:rsidRDefault="00691272" w:rsidP="004E2494">
      <w:pPr>
        <w:rPr>
          <w:rStyle w:val="agcmg"/>
          <w:rFonts w:ascii="Goudy Old Style" w:hAnsi="Goudy Old Style"/>
          <w:sz w:val="32"/>
          <w:szCs w:val="32"/>
        </w:rPr>
        <w:sectPr w:rsidR="00691272" w:rsidSect="004E2494">
          <w:headerReference w:type="even" r:id="rId9"/>
          <w:headerReference w:type="default" r:id="rId10"/>
          <w:footerReference w:type="even" r:id="rId11"/>
          <w:footerReference w:type="default" r:id="rId12"/>
          <w:headerReference w:type="first" r:id="rId13"/>
          <w:footerReference w:type="first" r:id="rId14"/>
          <w:pgSz w:w="11906" w:h="16838" w:code="9"/>
          <w:pgMar w:top="1440" w:right="1440" w:bottom="1440" w:left="1440" w:header="720" w:footer="720" w:gutter="0"/>
          <w:cols w:space="720"/>
          <w:docGrid w:linePitch="360"/>
        </w:sectPr>
      </w:pPr>
    </w:p>
    <w:p w14:paraId="19F46D99" w14:textId="5A4C2245" w:rsidR="004E2494" w:rsidRPr="002506F6" w:rsidRDefault="004E2494" w:rsidP="004E2494">
      <w:pPr>
        <w:spacing w:line="360" w:lineRule="auto"/>
        <w:jc w:val="both"/>
        <w:rPr>
          <w:rStyle w:val="agcmg"/>
          <w:rFonts w:asciiTheme="majorBidi" w:hAnsiTheme="majorBidi" w:cstheme="majorBidi"/>
          <w:sz w:val="28"/>
          <w:szCs w:val="28"/>
        </w:rPr>
      </w:pPr>
      <w:r w:rsidRPr="002506F6">
        <w:rPr>
          <w:rStyle w:val="agcmg"/>
          <w:rFonts w:asciiTheme="majorBidi" w:hAnsiTheme="majorBidi" w:cstheme="majorBidi"/>
          <w:sz w:val="28"/>
          <w:szCs w:val="28"/>
        </w:rPr>
        <w:t>The Great Wall of China stands as one of the most iconic structures in world history. Stretching across mountains, deserts, and plains, it represents centuries of architectural brilliance, cultural heritage, and strategic importance. Today, the Wall is not only a symbol of China’s ancient strength but also one of the most visited tourist attractions in the world. The Great Wall of China stretches for more than 21,000 kilometers, making it one of the longest man-made structures in the world.</w:t>
      </w:r>
    </w:p>
    <w:p w14:paraId="77E8E23E" w14:textId="4E000FFB" w:rsidR="004E2494" w:rsidRPr="002506F6" w:rsidRDefault="004E2494" w:rsidP="00691272">
      <w:pPr>
        <w:spacing w:line="360" w:lineRule="auto"/>
        <w:jc w:val="both"/>
        <w:rPr>
          <w:rStyle w:val="agcmg"/>
          <w:rFonts w:asciiTheme="majorBidi" w:hAnsiTheme="majorBidi" w:cstheme="majorBidi"/>
          <w:sz w:val="28"/>
          <w:szCs w:val="28"/>
        </w:rPr>
      </w:pPr>
      <w:r w:rsidRPr="002506F6">
        <w:rPr>
          <w:rStyle w:val="agcmg"/>
          <w:rFonts w:asciiTheme="majorBidi" w:hAnsiTheme="majorBidi" w:cstheme="majorBidi"/>
          <w:sz w:val="28"/>
          <w:szCs w:val="28"/>
        </w:rPr>
        <w:t xml:space="preserve">Built over a span of more than 2,000 years by various dynasties, it reflects a remarkable history of engineering and dedication. Recognized as a </w:t>
      </w:r>
      <w:r w:rsidRPr="002506F6">
        <w:rPr>
          <w:rStyle w:val="agcmg"/>
          <w:rFonts w:asciiTheme="majorBidi" w:hAnsiTheme="majorBidi" w:cstheme="majorBidi"/>
          <w:b/>
          <w:bCs/>
          <w:color w:val="385623" w:themeColor="accent6" w:themeShade="80"/>
          <w:sz w:val="28"/>
          <w:szCs w:val="28"/>
        </w:rPr>
        <w:t>UNESCO World Heritage Site</w:t>
      </w:r>
      <w:r w:rsidRPr="002506F6">
        <w:rPr>
          <w:rStyle w:val="agcmg"/>
          <w:rFonts w:asciiTheme="majorBidi" w:hAnsiTheme="majorBidi" w:cstheme="majorBidi"/>
          <w:sz w:val="28"/>
          <w:szCs w:val="28"/>
        </w:rPr>
        <w:t xml:space="preserve"> since 1987, the Wall originally served as a powerful defense system, protecting ancient China from invasions and aiding in border control. Its construction relied</w:t>
      </w:r>
      <w:r w:rsidR="00691272">
        <w:rPr>
          <w:rStyle w:val="agcmg"/>
          <w:rFonts w:asciiTheme="majorBidi" w:hAnsiTheme="majorBidi" w:cstheme="majorBidi"/>
          <w:sz w:val="28"/>
          <w:szCs w:val="28"/>
        </w:rPr>
        <w:t xml:space="preserve"> </w:t>
      </w:r>
      <w:r w:rsidRPr="002506F6">
        <w:rPr>
          <w:rStyle w:val="agcmg"/>
          <w:rFonts w:asciiTheme="majorBidi" w:hAnsiTheme="majorBidi" w:cstheme="majorBidi"/>
          <w:sz w:val="28"/>
          <w:szCs w:val="28"/>
        </w:rPr>
        <w:t>on materials such as stone, brick, tamped earth, and wood, showcasing</w:t>
      </w:r>
      <w:r w:rsidR="002506F6">
        <w:rPr>
          <w:rStyle w:val="agcmg"/>
          <w:rFonts w:asciiTheme="majorBidi" w:hAnsiTheme="majorBidi" w:cstheme="majorBidi"/>
          <w:sz w:val="28"/>
          <w:szCs w:val="28"/>
        </w:rPr>
        <w:t xml:space="preserve"> </w:t>
      </w:r>
      <w:r w:rsidRPr="002506F6">
        <w:rPr>
          <w:rStyle w:val="agcmg"/>
          <w:rFonts w:asciiTheme="majorBidi" w:hAnsiTheme="majorBidi" w:cstheme="majorBidi"/>
          <w:sz w:val="28"/>
          <w:szCs w:val="28"/>
        </w:rPr>
        <w:t>the resourcefulness and architectural skill of its builders.</w:t>
      </w:r>
    </w:p>
    <w:p w14:paraId="601ABF7C" w14:textId="77777777" w:rsidR="002506F6" w:rsidRDefault="002506F6" w:rsidP="002506F6">
      <w:pPr>
        <w:spacing w:before="100" w:beforeAutospacing="1" w:after="100" w:afterAutospacing="1" w:line="240" w:lineRule="auto"/>
        <w:jc w:val="both"/>
        <w:rPr>
          <w:rFonts w:asciiTheme="majorBidi" w:eastAsia="Times New Roman" w:hAnsiTheme="majorBidi" w:cstheme="majorBidi"/>
          <w:b/>
          <w:bCs/>
          <w:color w:val="000000"/>
          <w:spacing w:val="5"/>
          <w:kern w:val="0"/>
          <w:sz w:val="32"/>
          <w:szCs w:val="32"/>
          <w14:ligatures w14:val="none"/>
        </w:rPr>
        <w:sectPr w:rsidR="002506F6" w:rsidSect="00691272">
          <w:type w:val="continuous"/>
          <w:pgSz w:w="11906" w:h="16838" w:code="9"/>
          <w:pgMar w:top="1440" w:right="1440" w:bottom="1440" w:left="1440" w:header="720" w:footer="720" w:gutter="0"/>
          <w:cols w:num="2" w:space="720"/>
          <w:docGrid w:linePitch="360"/>
        </w:sectPr>
      </w:pPr>
    </w:p>
    <w:p w14:paraId="2895D021" w14:textId="18B2262A" w:rsidR="002506F6" w:rsidRPr="002506F6" w:rsidRDefault="002506F6" w:rsidP="00691272">
      <w:pPr>
        <w:spacing w:before="100" w:beforeAutospacing="1" w:after="100" w:afterAutospacing="1" w:line="240" w:lineRule="auto"/>
        <w:jc w:val="both"/>
        <w:rPr>
          <w:rFonts w:asciiTheme="majorBidi" w:eastAsia="Times New Roman" w:hAnsiTheme="majorBidi" w:cstheme="majorBidi"/>
          <w:spacing w:val="5"/>
          <w:kern w:val="0"/>
          <w:sz w:val="32"/>
          <w:szCs w:val="32"/>
          <w14:ligatures w14:val="none"/>
        </w:rPr>
      </w:pPr>
      <w:r w:rsidRPr="002506F6">
        <w:rPr>
          <w:rFonts w:asciiTheme="majorBidi" w:eastAsia="Times New Roman" w:hAnsiTheme="majorBidi" w:cstheme="majorBidi"/>
          <w:b/>
          <w:bCs/>
          <w:color w:val="000000"/>
          <w:spacing w:val="5"/>
          <w:kern w:val="0"/>
          <w:sz w:val="32"/>
          <w:szCs w:val="32"/>
          <w14:ligatures w14:val="none"/>
        </w:rPr>
        <w:lastRenderedPageBreak/>
        <w:t>Major Sections of the Great Wall</w:t>
      </w:r>
    </w:p>
    <w:p w14:paraId="165E3983" w14:textId="77777777" w:rsidR="002506F6" w:rsidRPr="002506F6" w:rsidRDefault="002506F6" w:rsidP="002506F6">
      <w:pPr>
        <w:numPr>
          <w:ilvl w:val="0"/>
          <w:numId w:val="1"/>
        </w:numPr>
        <w:tabs>
          <w:tab w:val="clear" w:pos="720"/>
        </w:tabs>
        <w:spacing w:before="100" w:beforeAutospacing="1" w:after="100" w:afterAutospacing="1" w:line="360" w:lineRule="auto"/>
        <w:ind w:left="360"/>
        <w:jc w:val="both"/>
        <w:rPr>
          <w:rFonts w:asciiTheme="majorBidi" w:eastAsia="Times New Roman" w:hAnsiTheme="majorBidi" w:cstheme="majorBidi"/>
          <w:spacing w:val="5"/>
          <w:kern w:val="0"/>
          <w:sz w:val="28"/>
          <w:szCs w:val="28"/>
          <w14:ligatures w14:val="none"/>
        </w:rPr>
      </w:pPr>
      <w:r w:rsidRPr="002506F6">
        <w:rPr>
          <w:rFonts w:asciiTheme="majorBidi" w:eastAsia="Times New Roman" w:hAnsiTheme="majorBidi" w:cstheme="majorBidi"/>
          <w:b/>
          <w:bCs/>
          <w:color w:val="000000"/>
          <w:spacing w:val="5"/>
          <w:kern w:val="0"/>
          <w:sz w:val="28"/>
          <w:szCs w:val="28"/>
          <w14:ligatures w14:val="none"/>
        </w:rPr>
        <w:t xml:space="preserve">Badaling: </w:t>
      </w:r>
      <w:r w:rsidRPr="002506F6">
        <w:rPr>
          <w:rFonts w:asciiTheme="majorBidi" w:eastAsia="Times New Roman" w:hAnsiTheme="majorBidi" w:cstheme="majorBidi"/>
          <w:color w:val="000000"/>
          <w:spacing w:val="5"/>
          <w:kern w:val="0"/>
          <w:sz w:val="28"/>
          <w:szCs w:val="28"/>
          <w14:ligatures w14:val="none"/>
        </w:rPr>
        <w:t>Most popular and well-preserved section, near Beijing</w:t>
      </w:r>
    </w:p>
    <w:p w14:paraId="37D120EB" w14:textId="77777777" w:rsidR="002506F6" w:rsidRPr="002506F6" w:rsidRDefault="002506F6" w:rsidP="002506F6">
      <w:pPr>
        <w:numPr>
          <w:ilvl w:val="0"/>
          <w:numId w:val="1"/>
        </w:numPr>
        <w:tabs>
          <w:tab w:val="clear" w:pos="720"/>
        </w:tabs>
        <w:spacing w:before="100" w:beforeAutospacing="1" w:after="100" w:afterAutospacing="1" w:line="360" w:lineRule="auto"/>
        <w:ind w:left="360"/>
        <w:jc w:val="both"/>
        <w:rPr>
          <w:rFonts w:asciiTheme="majorBidi" w:eastAsia="Times New Roman" w:hAnsiTheme="majorBidi" w:cstheme="majorBidi"/>
          <w:spacing w:val="5"/>
          <w:kern w:val="0"/>
          <w:sz w:val="28"/>
          <w:szCs w:val="28"/>
          <w14:ligatures w14:val="none"/>
        </w:rPr>
      </w:pPr>
      <w:proofErr w:type="spellStart"/>
      <w:r w:rsidRPr="002506F6">
        <w:rPr>
          <w:rFonts w:asciiTheme="majorBidi" w:eastAsia="Times New Roman" w:hAnsiTheme="majorBidi" w:cstheme="majorBidi"/>
          <w:b/>
          <w:bCs/>
          <w:color w:val="000000"/>
          <w:spacing w:val="5"/>
          <w:kern w:val="0"/>
          <w:sz w:val="28"/>
          <w:szCs w:val="28"/>
          <w14:ligatures w14:val="none"/>
        </w:rPr>
        <w:t>Mutianyu</w:t>
      </w:r>
      <w:proofErr w:type="spellEnd"/>
      <w:r w:rsidRPr="002506F6">
        <w:rPr>
          <w:rFonts w:asciiTheme="majorBidi" w:eastAsia="Times New Roman" w:hAnsiTheme="majorBidi" w:cstheme="majorBidi"/>
          <w:b/>
          <w:bCs/>
          <w:color w:val="000000"/>
          <w:spacing w:val="5"/>
          <w:kern w:val="0"/>
          <w:sz w:val="28"/>
          <w:szCs w:val="28"/>
          <w14:ligatures w14:val="none"/>
        </w:rPr>
        <w:t xml:space="preserve">: </w:t>
      </w:r>
      <w:r w:rsidRPr="002506F6">
        <w:rPr>
          <w:rFonts w:asciiTheme="majorBidi" w:eastAsia="Times New Roman" w:hAnsiTheme="majorBidi" w:cstheme="majorBidi"/>
          <w:color w:val="000000"/>
          <w:spacing w:val="5"/>
          <w:kern w:val="0"/>
          <w:sz w:val="28"/>
          <w:szCs w:val="28"/>
          <w14:ligatures w14:val="none"/>
        </w:rPr>
        <w:t>Known for scenic beauty and fewer crowds</w:t>
      </w:r>
    </w:p>
    <w:p w14:paraId="6CE8B867" w14:textId="77777777" w:rsidR="002506F6" w:rsidRPr="002506F6" w:rsidRDefault="002506F6" w:rsidP="002506F6">
      <w:pPr>
        <w:numPr>
          <w:ilvl w:val="0"/>
          <w:numId w:val="1"/>
        </w:numPr>
        <w:tabs>
          <w:tab w:val="clear" w:pos="720"/>
        </w:tabs>
        <w:spacing w:before="100" w:beforeAutospacing="1" w:after="100" w:afterAutospacing="1" w:line="360" w:lineRule="auto"/>
        <w:ind w:left="360"/>
        <w:jc w:val="both"/>
        <w:rPr>
          <w:rFonts w:asciiTheme="majorBidi" w:eastAsia="Times New Roman" w:hAnsiTheme="majorBidi" w:cstheme="majorBidi"/>
          <w:spacing w:val="5"/>
          <w:kern w:val="0"/>
          <w:sz w:val="28"/>
          <w:szCs w:val="28"/>
          <w14:ligatures w14:val="none"/>
        </w:rPr>
      </w:pPr>
      <w:proofErr w:type="spellStart"/>
      <w:r w:rsidRPr="002506F6">
        <w:rPr>
          <w:rFonts w:asciiTheme="majorBidi" w:eastAsia="Times New Roman" w:hAnsiTheme="majorBidi" w:cstheme="majorBidi"/>
          <w:b/>
          <w:bCs/>
          <w:color w:val="000000"/>
          <w:spacing w:val="5"/>
          <w:kern w:val="0"/>
          <w:sz w:val="28"/>
          <w:szCs w:val="28"/>
          <w14:ligatures w14:val="none"/>
        </w:rPr>
        <w:t>Jinshanling</w:t>
      </w:r>
      <w:proofErr w:type="spellEnd"/>
      <w:r w:rsidRPr="002506F6">
        <w:rPr>
          <w:rFonts w:asciiTheme="majorBidi" w:eastAsia="Times New Roman" w:hAnsiTheme="majorBidi" w:cstheme="majorBidi"/>
          <w:b/>
          <w:bCs/>
          <w:color w:val="000000"/>
          <w:spacing w:val="5"/>
          <w:kern w:val="0"/>
          <w:sz w:val="28"/>
          <w:szCs w:val="28"/>
          <w14:ligatures w14:val="none"/>
        </w:rPr>
        <w:t>:</w:t>
      </w:r>
      <w:r w:rsidRPr="002506F6">
        <w:rPr>
          <w:rFonts w:asciiTheme="majorBidi" w:eastAsia="Times New Roman" w:hAnsiTheme="majorBidi" w:cstheme="majorBidi"/>
          <w:color w:val="000000"/>
          <w:spacing w:val="5"/>
          <w:kern w:val="0"/>
          <w:sz w:val="28"/>
          <w:szCs w:val="28"/>
          <w14:ligatures w14:val="none"/>
        </w:rPr>
        <w:t xml:space="preserve"> Famous for photography and hiking</w:t>
      </w:r>
    </w:p>
    <w:p w14:paraId="36F729E0" w14:textId="77777777" w:rsidR="002506F6" w:rsidRPr="002506F6" w:rsidRDefault="002506F6" w:rsidP="002506F6">
      <w:pPr>
        <w:numPr>
          <w:ilvl w:val="0"/>
          <w:numId w:val="1"/>
        </w:numPr>
        <w:tabs>
          <w:tab w:val="clear" w:pos="720"/>
        </w:tabs>
        <w:spacing w:before="100" w:beforeAutospacing="1" w:after="100" w:afterAutospacing="1" w:line="360" w:lineRule="auto"/>
        <w:ind w:left="360"/>
        <w:jc w:val="both"/>
        <w:rPr>
          <w:rFonts w:asciiTheme="majorBidi" w:eastAsia="Times New Roman" w:hAnsiTheme="majorBidi" w:cstheme="majorBidi"/>
          <w:spacing w:val="5"/>
          <w:kern w:val="0"/>
          <w:sz w:val="28"/>
          <w:szCs w:val="28"/>
          <w14:ligatures w14:val="none"/>
        </w:rPr>
      </w:pPr>
      <w:proofErr w:type="spellStart"/>
      <w:r w:rsidRPr="002506F6">
        <w:rPr>
          <w:rFonts w:asciiTheme="majorBidi" w:eastAsia="Times New Roman" w:hAnsiTheme="majorBidi" w:cstheme="majorBidi"/>
          <w:b/>
          <w:bCs/>
          <w:color w:val="000000"/>
          <w:spacing w:val="5"/>
          <w:kern w:val="0"/>
          <w:sz w:val="28"/>
          <w:szCs w:val="28"/>
          <w14:ligatures w14:val="none"/>
        </w:rPr>
        <w:t>Jiankou</w:t>
      </w:r>
      <w:proofErr w:type="spellEnd"/>
      <w:r w:rsidRPr="002506F6">
        <w:rPr>
          <w:rFonts w:asciiTheme="majorBidi" w:eastAsia="Times New Roman" w:hAnsiTheme="majorBidi" w:cstheme="majorBidi"/>
          <w:b/>
          <w:bCs/>
          <w:color w:val="000000"/>
          <w:spacing w:val="5"/>
          <w:kern w:val="0"/>
          <w:sz w:val="28"/>
          <w:szCs w:val="28"/>
          <w14:ligatures w14:val="none"/>
        </w:rPr>
        <w:t xml:space="preserve">: </w:t>
      </w:r>
      <w:r w:rsidRPr="002506F6">
        <w:rPr>
          <w:rFonts w:asciiTheme="majorBidi" w:eastAsia="Times New Roman" w:hAnsiTheme="majorBidi" w:cstheme="majorBidi"/>
          <w:color w:val="000000"/>
          <w:spacing w:val="5"/>
          <w:kern w:val="0"/>
          <w:sz w:val="28"/>
          <w:szCs w:val="28"/>
          <w14:ligatures w14:val="none"/>
        </w:rPr>
        <w:t>Steep, wild, and challenging terrain</w:t>
      </w:r>
    </w:p>
    <w:p w14:paraId="0A641BD9" w14:textId="4A23503C" w:rsidR="002506F6" w:rsidRPr="002506F6" w:rsidRDefault="002506F6" w:rsidP="002506F6">
      <w:pPr>
        <w:numPr>
          <w:ilvl w:val="0"/>
          <w:numId w:val="1"/>
        </w:numPr>
        <w:tabs>
          <w:tab w:val="clear" w:pos="720"/>
        </w:tabs>
        <w:spacing w:before="100" w:beforeAutospacing="1" w:after="100" w:afterAutospacing="1" w:line="360" w:lineRule="auto"/>
        <w:ind w:left="360"/>
        <w:jc w:val="both"/>
        <w:rPr>
          <w:rFonts w:asciiTheme="majorBidi" w:eastAsia="Times New Roman" w:hAnsiTheme="majorBidi" w:cstheme="majorBidi"/>
          <w:spacing w:val="5"/>
          <w:kern w:val="0"/>
          <w:sz w:val="32"/>
          <w:szCs w:val="32"/>
          <w14:ligatures w14:val="none"/>
        </w:rPr>
      </w:pPr>
      <w:proofErr w:type="spellStart"/>
      <w:r w:rsidRPr="002506F6">
        <w:rPr>
          <w:rFonts w:asciiTheme="majorBidi" w:eastAsia="Times New Roman" w:hAnsiTheme="majorBidi" w:cstheme="majorBidi"/>
          <w:b/>
          <w:bCs/>
          <w:color w:val="000000"/>
          <w:spacing w:val="5"/>
          <w:kern w:val="0"/>
          <w:sz w:val="28"/>
          <w:szCs w:val="28"/>
          <w14:ligatures w14:val="none"/>
        </w:rPr>
        <w:t>Simatai</w:t>
      </w:r>
      <w:proofErr w:type="spellEnd"/>
      <w:r w:rsidRPr="002506F6">
        <w:rPr>
          <w:rFonts w:asciiTheme="majorBidi" w:eastAsia="Times New Roman" w:hAnsiTheme="majorBidi" w:cstheme="majorBidi"/>
          <w:b/>
          <w:bCs/>
          <w:color w:val="000000"/>
          <w:spacing w:val="5"/>
          <w:kern w:val="0"/>
          <w:sz w:val="28"/>
          <w:szCs w:val="28"/>
          <w14:ligatures w14:val="none"/>
        </w:rPr>
        <w:t>:</w:t>
      </w:r>
      <w:r w:rsidRPr="002506F6">
        <w:rPr>
          <w:rFonts w:asciiTheme="majorBidi" w:eastAsia="Times New Roman" w:hAnsiTheme="majorBidi" w:cstheme="majorBidi"/>
          <w:color w:val="000000"/>
          <w:spacing w:val="5"/>
          <w:kern w:val="0"/>
          <w:sz w:val="28"/>
          <w:szCs w:val="28"/>
          <w14:ligatures w14:val="none"/>
        </w:rPr>
        <w:t xml:space="preserve"> Night tours and dramatic views</w:t>
      </w:r>
    </w:p>
    <w:p w14:paraId="22D10271" w14:textId="15F6B234" w:rsidR="002506F6" w:rsidRPr="002506F6" w:rsidRDefault="002506F6" w:rsidP="002506F6">
      <w:pPr>
        <w:pStyle w:val="NormalWeb"/>
        <w:rPr>
          <w:rFonts w:asciiTheme="majorBidi" w:hAnsiTheme="majorBidi" w:cstheme="majorBidi"/>
          <w:sz w:val="32"/>
          <w:szCs w:val="32"/>
        </w:rPr>
      </w:pPr>
      <w:r w:rsidRPr="002506F6">
        <w:rPr>
          <w:rFonts w:asciiTheme="majorBidi" w:hAnsiTheme="majorBidi" w:cstheme="majorBidi"/>
          <w:b/>
          <w:bCs/>
          <w:color w:val="000000"/>
          <w:sz w:val="32"/>
          <w:szCs w:val="32"/>
        </w:rPr>
        <w:t>Traditional vs Modern Significance of the Great Wall</w:t>
      </w:r>
    </w:p>
    <w:tbl>
      <w:tblPr>
        <w:tblStyle w:val="GridTable4-Accent5"/>
        <w:tblW w:w="9088" w:type="dxa"/>
        <w:tblLook w:val="06A0" w:firstRow="1" w:lastRow="0" w:firstColumn="1" w:lastColumn="0" w:noHBand="1" w:noVBand="1"/>
      </w:tblPr>
      <w:tblGrid>
        <w:gridCol w:w="2082"/>
        <w:gridCol w:w="3240"/>
        <w:gridCol w:w="3766"/>
      </w:tblGrid>
      <w:tr w:rsidR="002506F6" w:rsidRPr="002506F6" w14:paraId="33C3B025" w14:textId="77777777" w:rsidTr="00634FA6">
        <w:trPr>
          <w:cnfStyle w:val="100000000000" w:firstRow="1" w:lastRow="0" w:firstColumn="0" w:lastColumn="0" w:oddVBand="0" w:evenVBand="0" w:oddHBand="0" w:evenHBand="0" w:firstRowFirstColumn="0" w:firstRowLastColumn="0" w:lastRowFirstColumn="0" w:lastRowLastColumn="0"/>
          <w:trHeight w:val="391"/>
        </w:trPr>
        <w:tc>
          <w:tcPr>
            <w:cnfStyle w:val="001000000000" w:firstRow="0" w:lastRow="0" w:firstColumn="1" w:lastColumn="0" w:oddVBand="0" w:evenVBand="0" w:oddHBand="0" w:evenHBand="0" w:firstRowFirstColumn="0" w:firstRowLastColumn="0" w:lastRowFirstColumn="0" w:lastRowLastColumn="0"/>
            <w:tcW w:w="0" w:type="auto"/>
            <w:shd w:val="clear" w:color="auto" w:fill="B4C6E7" w:themeFill="accent1" w:themeFillTint="66"/>
            <w:vAlign w:val="center"/>
            <w:hideMark/>
          </w:tcPr>
          <w:p w14:paraId="1B0BDE1A" w14:textId="77777777" w:rsidR="002506F6" w:rsidRPr="002506F6" w:rsidRDefault="002506F6" w:rsidP="002506F6">
            <w:pPr>
              <w:spacing w:before="100" w:beforeAutospacing="1" w:after="100" w:afterAutospacing="1"/>
              <w:jc w:val="center"/>
              <w:rPr>
                <w:rFonts w:asciiTheme="majorBidi" w:eastAsia="Times New Roman" w:hAnsiTheme="majorBidi" w:cstheme="majorBidi"/>
                <w:color w:val="000000"/>
                <w:kern w:val="0"/>
                <w:sz w:val="24"/>
                <w:szCs w:val="24"/>
                <w14:ligatures w14:val="none"/>
              </w:rPr>
            </w:pPr>
            <w:r w:rsidRPr="002506F6">
              <w:rPr>
                <w:rFonts w:asciiTheme="majorBidi" w:eastAsia="Times New Roman" w:hAnsiTheme="majorBidi" w:cstheme="majorBidi"/>
                <w:color w:val="000000"/>
                <w:kern w:val="0"/>
                <w:sz w:val="24"/>
                <w:szCs w:val="24"/>
                <w14:ligatures w14:val="none"/>
              </w:rPr>
              <w:t>Purpose</w:t>
            </w:r>
          </w:p>
        </w:tc>
        <w:tc>
          <w:tcPr>
            <w:tcW w:w="3240" w:type="dxa"/>
            <w:shd w:val="clear" w:color="auto" w:fill="B4C6E7" w:themeFill="accent1" w:themeFillTint="66"/>
            <w:vAlign w:val="center"/>
            <w:hideMark/>
          </w:tcPr>
          <w:p w14:paraId="3154472A" w14:textId="77777777" w:rsidR="002506F6" w:rsidRPr="002506F6" w:rsidRDefault="002506F6" w:rsidP="002506F6">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2506F6">
              <w:rPr>
                <w:rFonts w:asciiTheme="majorBidi" w:eastAsia="Times New Roman" w:hAnsiTheme="majorBidi" w:cstheme="majorBidi"/>
                <w:color w:val="000000"/>
                <w:kern w:val="0"/>
                <w:sz w:val="24"/>
                <w:szCs w:val="24"/>
                <w14:ligatures w14:val="none"/>
              </w:rPr>
              <w:t>Military defense</w:t>
            </w:r>
          </w:p>
        </w:tc>
        <w:tc>
          <w:tcPr>
            <w:tcW w:w="3766" w:type="dxa"/>
            <w:shd w:val="clear" w:color="auto" w:fill="B4C6E7" w:themeFill="accent1" w:themeFillTint="66"/>
            <w:vAlign w:val="center"/>
            <w:hideMark/>
          </w:tcPr>
          <w:p w14:paraId="093AE72F" w14:textId="77777777" w:rsidR="002506F6" w:rsidRPr="002506F6" w:rsidRDefault="002506F6" w:rsidP="002506F6">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2506F6">
              <w:rPr>
                <w:rFonts w:asciiTheme="majorBidi" w:eastAsia="Times New Roman" w:hAnsiTheme="majorBidi" w:cstheme="majorBidi"/>
                <w:color w:val="000000"/>
                <w:kern w:val="0"/>
                <w:sz w:val="24"/>
                <w:szCs w:val="24"/>
                <w14:ligatures w14:val="none"/>
              </w:rPr>
              <w:t>Tourism and cultural identity</w:t>
            </w:r>
          </w:p>
        </w:tc>
      </w:tr>
      <w:tr w:rsidR="002506F6" w:rsidRPr="002506F6" w14:paraId="13B65E28" w14:textId="77777777" w:rsidTr="00634FA6">
        <w:trPr>
          <w:trHeight w:val="614"/>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5494C83" w14:textId="77777777" w:rsidR="002506F6" w:rsidRPr="002506F6" w:rsidRDefault="002506F6" w:rsidP="002506F6">
            <w:pPr>
              <w:spacing w:before="100" w:beforeAutospacing="1" w:after="100" w:afterAutospacing="1"/>
              <w:rPr>
                <w:rFonts w:asciiTheme="majorBidi" w:eastAsia="Times New Roman" w:hAnsiTheme="majorBidi" w:cstheme="majorBidi"/>
                <w:color w:val="000000"/>
                <w:kern w:val="0"/>
                <w14:ligatures w14:val="none"/>
              </w:rPr>
            </w:pPr>
            <w:r w:rsidRPr="002506F6">
              <w:rPr>
                <w:rFonts w:asciiTheme="majorBidi" w:eastAsia="Times New Roman" w:hAnsiTheme="majorBidi" w:cstheme="majorBidi"/>
                <w:color w:val="000000"/>
                <w:kern w:val="0"/>
                <w14:ligatures w14:val="none"/>
              </w:rPr>
              <w:t>Construction Effort</w:t>
            </w:r>
          </w:p>
        </w:tc>
        <w:tc>
          <w:tcPr>
            <w:tcW w:w="3240" w:type="dxa"/>
            <w:vAlign w:val="center"/>
            <w:hideMark/>
          </w:tcPr>
          <w:p w14:paraId="18092BF6" w14:textId="77777777" w:rsidR="002506F6" w:rsidRPr="002506F6" w:rsidRDefault="002506F6" w:rsidP="002506F6">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14:ligatures w14:val="none"/>
              </w:rPr>
            </w:pPr>
            <w:r w:rsidRPr="002506F6">
              <w:rPr>
                <w:rFonts w:asciiTheme="majorBidi" w:eastAsia="Times New Roman" w:hAnsiTheme="majorBidi" w:cstheme="majorBidi"/>
                <w:color w:val="000000"/>
                <w:kern w:val="0"/>
                <w14:ligatures w14:val="none"/>
              </w:rPr>
              <w:t>Thousands of laborers, soldiers, and artisans</w:t>
            </w:r>
          </w:p>
        </w:tc>
        <w:tc>
          <w:tcPr>
            <w:tcW w:w="3766" w:type="dxa"/>
            <w:vAlign w:val="center"/>
            <w:hideMark/>
          </w:tcPr>
          <w:p w14:paraId="32E84546" w14:textId="77777777" w:rsidR="002506F6" w:rsidRPr="002506F6" w:rsidRDefault="002506F6" w:rsidP="002506F6">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14:ligatures w14:val="none"/>
              </w:rPr>
            </w:pPr>
            <w:r w:rsidRPr="002506F6">
              <w:rPr>
                <w:rFonts w:asciiTheme="majorBidi" w:eastAsia="Times New Roman" w:hAnsiTheme="majorBidi" w:cstheme="majorBidi"/>
                <w:color w:val="000000"/>
                <w:kern w:val="0"/>
                <w14:ligatures w14:val="none"/>
              </w:rPr>
              <w:t>Extensive restoration for preservation</w:t>
            </w:r>
          </w:p>
        </w:tc>
      </w:tr>
      <w:tr w:rsidR="002506F6" w:rsidRPr="002506F6" w14:paraId="40819F4A" w14:textId="77777777" w:rsidTr="00634FA6">
        <w:trPr>
          <w:trHeight w:val="784"/>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646E232" w14:textId="77777777" w:rsidR="002506F6" w:rsidRPr="002506F6" w:rsidRDefault="002506F6" w:rsidP="002506F6">
            <w:pPr>
              <w:spacing w:before="100" w:beforeAutospacing="1" w:after="100" w:afterAutospacing="1"/>
              <w:rPr>
                <w:rFonts w:asciiTheme="majorBidi" w:eastAsia="Times New Roman" w:hAnsiTheme="majorBidi" w:cstheme="majorBidi"/>
                <w:color w:val="000000"/>
                <w:kern w:val="0"/>
                <w14:ligatures w14:val="none"/>
              </w:rPr>
            </w:pPr>
            <w:r w:rsidRPr="002506F6">
              <w:rPr>
                <w:rFonts w:asciiTheme="majorBidi" w:eastAsia="Times New Roman" w:hAnsiTheme="majorBidi" w:cstheme="majorBidi"/>
                <w:color w:val="000000"/>
                <w:kern w:val="0"/>
                <w14:ligatures w14:val="none"/>
              </w:rPr>
              <w:t>Accessibility</w:t>
            </w:r>
          </w:p>
        </w:tc>
        <w:tc>
          <w:tcPr>
            <w:tcW w:w="3240" w:type="dxa"/>
            <w:vAlign w:val="center"/>
            <w:hideMark/>
          </w:tcPr>
          <w:p w14:paraId="786084CF" w14:textId="77777777" w:rsidR="002506F6" w:rsidRPr="002506F6" w:rsidRDefault="002506F6" w:rsidP="002506F6">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14:ligatures w14:val="none"/>
              </w:rPr>
            </w:pPr>
            <w:r w:rsidRPr="002506F6">
              <w:rPr>
                <w:rFonts w:asciiTheme="majorBidi" w:eastAsia="Times New Roman" w:hAnsiTheme="majorBidi" w:cstheme="majorBidi"/>
                <w:color w:val="000000"/>
                <w:kern w:val="0"/>
                <w14:ligatures w14:val="none"/>
              </w:rPr>
              <w:t>Remote, difficult terrain</w:t>
            </w:r>
          </w:p>
        </w:tc>
        <w:tc>
          <w:tcPr>
            <w:tcW w:w="3766" w:type="dxa"/>
            <w:vAlign w:val="center"/>
            <w:hideMark/>
          </w:tcPr>
          <w:p w14:paraId="29D3E193" w14:textId="77777777" w:rsidR="002506F6" w:rsidRPr="002506F6" w:rsidRDefault="002506F6" w:rsidP="002506F6">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14:ligatures w14:val="none"/>
              </w:rPr>
            </w:pPr>
            <w:r w:rsidRPr="002506F6">
              <w:rPr>
                <w:rFonts w:asciiTheme="majorBidi" w:eastAsia="Times New Roman" w:hAnsiTheme="majorBidi" w:cstheme="majorBidi"/>
                <w:color w:val="000000"/>
                <w:kern w:val="0"/>
                <w14:ligatures w14:val="none"/>
              </w:rPr>
              <w:t>Cable cars, paved paths, guided tours</w:t>
            </w:r>
          </w:p>
        </w:tc>
      </w:tr>
      <w:tr w:rsidR="002506F6" w:rsidRPr="002506F6" w14:paraId="045D38A3" w14:textId="77777777" w:rsidTr="00634FA6">
        <w:trPr>
          <w:trHeight w:val="654"/>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7C8C062" w14:textId="77777777" w:rsidR="002506F6" w:rsidRPr="002506F6" w:rsidRDefault="002506F6" w:rsidP="002506F6">
            <w:pPr>
              <w:spacing w:before="100" w:beforeAutospacing="1" w:after="100" w:afterAutospacing="1"/>
              <w:rPr>
                <w:rFonts w:asciiTheme="majorBidi" w:eastAsia="Times New Roman" w:hAnsiTheme="majorBidi" w:cstheme="majorBidi"/>
                <w:color w:val="000000"/>
                <w:kern w:val="0"/>
                <w14:ligatures w14:val="none"/>
              </w:rPr>
            </w:pPr>
            <w:r w:rsidRPr="002506F6">
              <w:rPr>
                <w:rFonts w:asciiTheme="majorBidi" w:eastAsia="Times New Roman" w:hAnsiTheme="majorBidi" w:cstheme="majorBidi"/>
                <w:color w:val="000000"/>
                <w:kern w:val="0"/>
                <w14:ligatures w14:val="none"/>
              </w:rPr>
              <w:t>Symbolism</w:t>
            </w:r>
          </w:p>
        </w:tc>
        <w:tc>
          <w:tcPr>
            <w:tcW w:w="3240" w:type="dxa"/>
            <w:vAlign w:val="center"/>
            <w:hideMark/>
          </w:tcPr>
          <w:p w14:paraId="7B895C05" w14:textId="77777777" w:rsidR="002506F6" w:rsidRPr="002506F6" w:rsidRDefault="002506F6" w:rsidP="002506F6">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14:ligatures w14:val="none"/>
              </w:rPr>
            </w:pPr>
            <w:r w:rsidRPr="002506F6">
              <w:rPr>
                <w:rFonts w:asciiTheme="majorBidi" w:eastAsia="Times New Roman" w:hAnsiTheme="majorBidi" w:cstheme="majorBidi"/>
                <w:color w:val="000000"/>
                <w:kern w:val="0"/>
                <w14:ligatures w14:val="none"/>
              </w:rPr>
              <w:t>Strength, unity, and protection</w:t>
            </w:r>
          </w:p>
        </w:tc>
        <w:tc>
          <w:tcPr>
            <w:tcW w:w="3766" w:type="dxa"/>
            <w:vAlign w:val="center"/>
            <w:hideMark/>
          </w:tcPr>
          <w:p w14:paraId="5F9C25A6" w14:textId="77777777" w:rsidR="002506F6" w:rsidRPr="002506F6" w:rsidRDefault="002506F6" w:rsidP="002506F6">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14:ligatures w14:val="none"/>
              </w:rPr>
            </w:pPr>
            <w:r w:rsidRPr="002506F6">
              <w:rPr>
                <w:rFonts w:asciiTheme="majorBidi" w:eastAsia="Times New Roman" w:hAnsiTheme="majorBidi" w:cstheme="majorBidi"/>
                <w:color w:val="000000"/>
                <w:kern w:val="0"/>
                <w14:ligatures w14:val="none"/>
              </w:rPr>
              <w:t>National pride and global heritage</w:t>
            </w:r>
          </w:p>
        </w:tc>
      </w:tr>
    </w:tbl>
    <w:p w14:paraId="402481A8" w14:textId="633FD1D8" w:rsidR="002506F6" w:rsidRPr="002506F6" w:rsidRDefault="002506F6" w:rsidP="002506F6">
      <w:pPr>
        <w:pStyle w:val="NormalWeb"/>
        <w:jc w:val="both"/>
        <w:rPr>
          <w:rFonts w:asciiTheme="majorBidi" w:hAnsiTheme="majorBidi" w:cstheme="majorBidi"/>
          <w:sz w:val="32"/>
          <w:szCs w:val="32"/>
        </w:rPr>
      </w:pPr>
      <w:r w:rsidRPr="002506F6">
        <w:rPr>
          <w:rFonts w:asciiTheme="majorBidi" w:hAnsiTheme="majorBidi" w:cstheme="majorBidi"/>
          <w:b/>
          <w:bCs/>
          <w:color w:val="000000"/>
          <w:sz w:val="32"/>
          <w:szCs w:val="32"/>
        </w:rPr>
        <w:t>Conclusion</w:t>
      </w:r>
    </w:p>
    <w:p w14:paraId="538EEF42" w14:textId="77777777" w:rsidR="002506F6" w:rsidRPr="002506F6" w:rsidRDefault="002506F6" w:rsidP="002506F6">
      <w:pPr>
        <w:pStyle w:val="NormalWeb"/>
        <w:spacing w:line="360" w:lineRule="auto"/>
        <w:jc w:val="both"/>
        <w:rPr>
          <w:rStyle w:val="agcmg"/>
          <w:rFonts w:asciiTheme="majorBidi" w:eastAsiaTheme="minorHAnsi" w:hAnsiTheme="majorBidi" w:cstheme="majorBidi"/>
          <w:kern w:val="2"/>
          <w:sz w:val="28"/>
          <w:szCs w:val="28"/>
          <w14:ligatures w14:val="standardContextual"/>
        </w:rPr>
      </w:pPr>
      <w:r w:rsidRPr="002506F6">
        <w:rPr>
          <w:rStyle w:val="agcmg"/>
          <w:rFonts w:asciiTheme="majorBidi" w:eastAsiaTheme="minorHAnsi" w:hAnsiTheme="majorBidi" w:cstheme="majorBidi"/>
          <w:kern w:val="2"/>
          <w:sz w:val="28"/>
          <w:szCs w:val="28"/>
          <w14:ligatures w14:val="standardContextual"/>
        </w:rPr>
        <w:t xml:space="preserve">The Great Wall of China stands as a timeless reminder of human determination, resilience, and architectural brilliance. Built through centuries of hard labor and perseverance, it reflects the strength and unity of those who contributed to its creation. Experiencing the Wall firsthand allows visitors to truly appreciate the sacrifices and skills of its builders—a sentiment captured perfectly in the famous words of Mao Zedong: </w:t>
      </w:r>
    </w:p>
    <w:p w14:paraId="2D7DA007" w14:textId="77777777" w:rsidR="002506F6" w:rsidRPr="002506F6" w:rsidRDefault="002506F6" w:rsidP="002506F6">
      <w:pPr>
        <w:pStyle w:val="NormalWeb"/>
        <w:jc w:val="both"/>
        <w:rPr>
          <w:rFonts w:asciiTheme="majorBidi" w:hAnsiTheme="majorBidi" w:cstheme="majorBidi"/>
          <w:sz w:val="28"/>
          <w:szCs w:val="28"/>
        </w:rPr>
      </w:pPr>
      <w:r w:rsidRPr="002506F6">
        <w:rPr>
          <w:rFonts w:asciiTheme="majorBidi" w:hAnsiTheme="majorBidi" w:cstheme="majorBidi"/>
          <w:b/>
          <w:bCs/>
          <w:i/>
          <w:iCs/>
          <w:color w:val="000000"/>
          <w:sz w:val="28"/>
          <w:szCs w:val="28"/>
        </w:rPr>
        <w:t>“He who has not climbed the Great Wall is not a true hero.”</w:t>
      </w:r>
    </w:p>
    <w:p w14:paraId="4770F958" w14:textId="77777777" w:rsidR="002506F6" w:rsidRPr="002506F6" w:rsidRDefault="002506F6" w:rsidP="002506F6">
      <w:pPr>
        <w:pStyle w:val="NormalWeb"/>
        <w:rPr>
          <w:rFonts w:asciiTheme="majorBidi" w:hAnsiTheme="majorBidi" w:cstheme="majorBidi"/>
          <w:sz w:val="26"/>
          <w:szCs w:val="26"/>
        </w:rPr>
      </w:pPr>
      <w:r w:rsidRPr="002506F6">
        <w:rPr>
          <w:rFonts w:asciiTheme="majorBidi" w:hAnsiTheme="majorBidi" w:cstheme="majorBidi"/>
          <w:b/>
          <w:bCs/>
          <w:color w:val="000000"/>
          <w:sz w:val="26"/>
          <w:szCs w:val="26"/>
        </w:rPr>
        <w:t xml:space="preserve">— </w:t>
      </w:r>
      <w:commentRangeStart w:id="0"/>
      <w:r w:rsidRPr="002506F6">
        <w:rPr>
          <w:rFonts w:asciiTheme="majorBidi" w:hAnsiTheme="majorBidi" w:cstheme="majorBidi"/>
          <w:b/>
          <w:bCs/>
          <w:color w:val="000000"/>
          <w:sz w:val="26"/>
          <w:szCs w:val="26"/>
        </w:rPr>
        <w:t>Mao Zedong</w:t>
      </w:r>
      <w:commentRangeEnd w:id="0"/>
      <w:r w:rsidR="00634FA6">
        <w:rPr>
          <w:rStyle w:val="CommentReference"/>
          <w:rFonts w:asciiTheme="minorHAnsi" w:eastAsiaTheme="minorHAnsi" w:hAnsiTheme="minorHAnsi" w:cstheme="minorBidi"/>
          <w:kern w:val="2"/>
          <w14:ligatures w14:val="standardContextual"/>
        </w:rPr>
        <w:commentReference w:id="0"/>
      </w:r>
    </w:p>
    <w:p w14:paraId="0E56C175" w14:textId="77777777" w:rsidR="004E2494" w:rsidRPr="004E2494" w:rsidRDefault="004E2494" w:rsidP="004E2494">
      <w:pPr>
        <w:spacing w:line="360" w:lineRule="auto"/>
        <w:jc w:val="both"/>
        <w:rPr>
          <w:rFonts w:asciiTheme="majorBidi" w:hAnsiTheme="majorBidi" w:cstheme="majorBidi"/>
          <w:sz w:val="32"/>
          <w:szCs w:val="32"/>
        </w:rPr>
      </w:pPr>
    </w:p>
    <w:sectPr w:rsidR="004E2494" w:rsidRPr="004E2494" w:rsidSect="004E2494">
      <w:type w:val="continuous"/>
      <w:pgSz w:w="11906" w:h="16838" w:code="9"/>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0" w:author="ICAP" w:date="2026-01-27T22:51:00Z" w:initials="P">
    <w:p w14:paraId="639FC55B" w14:textId="00E30984" w:rsidR="00634FA6" w:rsidRPr="00634FA6" w:rsidRDefault="00634FA6" w:rsidP="00634FA6">
      <w:pPr>
        <w:spacing w:line="300" w:lineRule="atLeast"/>
        <w:rPr>
          <w:rFonts w:ascii="Segoe UI" w:eastAsia="Times New Roman" w:hAnsi="Segoe UI" w:cs="Segoe UI"/>
          <w:kern w:val="0"/>
          <w:sz w:val="21"/>
          <w:szCs w:val="21"/>
          <w14:ligatures w14:val="none"/>
        </w:rPr>
      </w:pPr>
      <w:r>
        <w:rPr>
          <w:rStyle w:val="CommentReference"/>
        </w:rPr>
        <w:annotationRef/>
      </w:r>
      <w:r w:rsidRPr="00634FA6">
        <w:rPr>
          <w:rFonts w:ascii="Segoe UI" w:eastAsia="Times New Roman" w:hAnsi="Segoe UI" w:cs="Segoe UI"/>
          <w:kern w:val="0"/>
          <w:sz w:val="21"/>
          <w:szCs w:val="21"/>
          <w14:ligatures w14:val="none"/>
        </w:rPr>
        <w:t>Was Mao Zedong a Chinese politician?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639FC55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33218E1" w16cex:dateUtc="2026-01-27T17: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39FC55B" w16cid:durableId="233218E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0C9BEF" w14:textId="77777777" w:rsidR="00983907" w:rsidRDefault="00983907" w:rsidP="002506F6">
      <w:pPr>
        <w:spacing w:after="0" w:line="240" w:lineRule="auto"/>
      </w:pPr>
      <w:r>
        <w:separator/>
      </w:r>
    </w:p>
  </w:endnote>
  <w:endnote w:type="continuationSeparator" w:id="0">
    <w:p w14:paraId="3CB94D40" w14:textId="77777777" w:rsidR="00983907" w:rsidRDefault="00983907" w:rsidP="002506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ernard MT Condensed">
    <w:panose1 w:val="02050806060905020404"/>
    <w:charset w:val="00"/>
    <w:family w:val="roman"/>
    <w:pitch w:val="variable"/>
    <w:sig w:usb0="00000003" w:usb1="00000000" w:usb2="00000000" w:usb3="00000000" w:csb0="00000001" w:csb1="00000000"/>
  </w:font>
  <w:font w:name="Goudy Old Style">
    <w:panose1 w:val="02020502050305020303"/>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1AF3C4" w14:textId="77777777" w:rsidR="00DC618A" w:rsidRDefault="00DC618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18CBFD" w14:textId="77777777" w:rsidR="00DC618A" w:rsidRDefault="00DC618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702C31" w14:textId="77777777" w:rsidR="00DC618A" w:rsidRDefault="00DC61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0020F2" w14:textId="77777777" w:rsidR="00983907" w:rsidRDefault="00983907" w:rsidP="002506F6">
      <w:pPr>
        <w:spacing w:after="0" w:line="240" w:lineRule="auto"/>
      </w:pPr>
      <w:r>
        <w:separator/>
      </w:r>
    </w:p>
  </w:footnote>
  <w:footnote w:type="continuationSeparator" w:id="0">
    <w:p w14:paraId="01CCB78C" w14:textId="77777777" w:rsidR="00983907" w:rsidRDefault="00983907" w:rsidP="002506F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032F38" w14:textId="4525FE77" w:rsidR="00DC618A" w:rsidRDefault="00DC618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color w:val="7F7F7F" w:themeColor="background1" w:themeShade="7F"/>
        <w:spacing w:val="60"/>
      </w:rPr>
      <w:id w:val="673231495"/>
      <w:docPartObj>
        <w:docPartGallery w:val="Page Numbers (Top of Page)"/>
        <w:docPartUnique/>
      </w:docPartObj>
    </w:sdtPr>
    <w:sdtEndPr>
      <w:rPr>
        <w:b/>
        <w:bCs/>
        <w:noProof/>
        <w:color w:val="auto"/>
        <w:spacing w:val="0"/>
      </w:rPr>
    </w:sdtEndPr>
    <w:sdtContent>
      <w:p w14:paraId="0DA3CD92" w14:textId="5D9FEE8D" w:rsidR="002506F6" w:rsidRDefault="002506F6">
        <w:pPr>
          <w:pStyle w:val="Header"/>
          <w:pBdr>
            <w:bottom w:val="single" w:sz="4" w:space="1" w:color="D9D9D9" w:themeColor="background1" w:themeShade="D9"/>
          </w:pBdr>
          <w:jc w:val="right"/>
          <w:rPr>
            <w:b/>
            <w:bCs/>
          </w:rPr>
        </w:pPr>
        <w:r>
          <w:rPr>
            <w:color w:val="7F7F7F" w:themeColor="background1" w:themeShade="7F"/>
            <w:spacing w:val="60"/>
          </w:rPr>
          <w:t>Page</w:t>
        </w:r>
        <w:r>
          <w:t xml:space="preserve"> | </w:t>
        </w:r>
        <w:r>
          <w:fldChar w:fldCharType="begin"/>
        </w:r>
        <w:r>
          <w:instrText xml:space="preserve"> PAGE   \* MERGEFORMAT </w:instrText>
        </w:r>
        <w:r>
          <w:fldChar w:fldCharType="separate"/>
        </w:r>
        <w:r>
          <w:rPr>
            <w:b/>
            <w:bCs/>
            <w:noProof/>
          </w:rPr>
          <w:t>2</w:t>
        </w:r>
        <w:r>
          <w:rPr>
            <w:b/>
            <w:bCs/>
            <w:noProof/>
          </w:rPr>
          <w:fldChar w:fldCharType="end"/>
        </w:r>
      </w:p>
    </w:sdtContent>
  </w:sdt>
  <w:p w14:paraId="750034EE" w14:textId="77777777" w:rsidR="002506F6" w:rsidRDefault="002506F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0B0F9C" w14:textId="14E8E1AA" w:rsidR="00DC618A" w:rsidRDefault="00DC618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F5273B1"/>
    <w:multiLevelType w:val="multilevel"/>
    <w:tmpl w:val="36969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7709521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ICAP">
    <w15:presenceInfo w15:providerId="None" w15:userId="ICA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494"/>
    <w:rsid w:val="00130318"/>
    <w:rsid w:val="001A4B5A"/>
    <w:rsid w:val="002506F6"/>
    <w:rsid w:val="00283A1F"/>
    <w:rsid w:val="002B13B3"/>
    <w:rsid w:val="004E2494"/>
    <w:rsid w:val="004F652C"/>
    <w:rsid w:val="00634FA6"/>
    <w:rsid w:val="00691272"/>
    <w:rsid w:val="0087603E"/>
    <w:rsid w:val="00983907"/>
    <w:rsid w:val="00B7230A"/>
    <w:rsid w:val="00DB6CB3"/>
    <w:rsid w:val="00DC618A"/>
    <w:rsid w:val="00F96D1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AABD0B"/>
  <w15:chartTrackingRefBased/>
  <w15:docId w15:val="{BFA4CCB2-5ED3-44B5-855C-17EE927794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vgsua">
    <w:name w:val="cvgsua"/>
    <w:basedOn w:val="Normal"/>
    <w:rsid w:val="004E2494"/>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customStyle="1" w:styleId="agcmg">
    <w:name w:val="a_gcmg"/>
    <w:basedOn w:val="DefaultParagraphFont"/>
    <w:rsid w:val="004E2494"/>
  </w:style>
  <w:style w:type="paragraph" w:styleId="NormalWeb">
    <w:name w:val="Normal (Web)"/>
    <w:basedOn w:val="Normal"/>
    <w:uiPriority w:val="99"/>
    <w:semiHidden/>
    <w:unhideWhenUsed/>
    <w:rsid w:val="002506F6"/>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table" w:styleId="PlainTable1">
    <w:name w:val="Plain Table 1"/>
    <w:basedOn w:val="TableNormal"/>
    <w:uiPriority w:val="41"/>
    <w:rsid w:val="002506F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506F6"/>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Header">
    <w:name w:val="header"/>
    <w:basedOn w:val="Normal"/>
    <w:link w:val="HeaderChar"/>
    <w:uiPriority w:val="99"/>
    <w:unhideWhenUsed/>
    <w:rsid w:val="002506F6"/>
    <w:pPr>
      <w:tabs>
        <w:tab w:val="center" w:pos="4680"/>
        <w:tab w:val="right" w:pos="9360"/>
      </w:tabs>
      <w:spacing w:after="0" w:line="240" w:lineRule="auto"/>
    </w:pPr>
  </w:style>
  <w:style w:type="character" w:customStyle="1" w:styleId="HeaderChar">
    <w:name w:val="Header Char"/>
    <w:basedOn w:val="DefaultParagraphFont"/>
    <w:link w:val="Header"/>
    <w:uiPriority w:val="99"/>
    <w:rsid w:val="002506F6"/>
  </w:style>
  <w:style w:type="paragraph" w:styleId="Footer">
    <w:name w:val="footer"/>
    <w:basedOn w:val="Normal"/>
    <w:link w:val="FooterChar"/>
    <w:uiPriority w:val="99"/>
    <w:unhideWhenUsed/>
    <w:rsid w:val="002506F6"/>
    <w:pPr>
      <w:tabs>
        <w:tab w:val="center" w:pos="4680"/>
        <w:tab w:val="right" w:pos="9360"/>
      </w:tabs>
      <w:spacing w:after="0" w:line="240" w:lineRule="auto"/>
    </w:pPr>
  </w:style>
  <w:style w:type="character" w:customStyle="1" w:styleId="FooterChar">
    <w:name w:val="Footer Char"/>
    <w:basedOn w:val="DefaultParagraphFont"/>
    <w:link w:val="Footer"/>
    <w:uiPriority w:val="99"/>
    <w:rsid w:val="002506F6"/>
  </w:style>
  <w:style w:type="paragraph" w:styleId="NoSpacing">
    <w:name w:val="No Spacing"/>
    <w:link w:val="NoSpacingChar"/>
    <w:uiPriority w:val="1"/>
    <w:qFormat/>
    <w:rsid w:val="002506F6"/>
    <w:pPr>
      <w:spacing w:after="0" w:line="240" w:lineRule="auto"/>
    </w:pPr>
    <w:rPr>
      <w:rFonts w:eastAsiaTheme="minorEastAsia"/>
      <w:kern w:val="0"/>
      <w14:ligatures w14:val="none"/>
    </w:rPr>
  </w:style>
  <w:style w:type="character" w:customStyle="1" w:styleId="NoSpacingChar">
    <w:name w:val="No Spacing Char"/>
    <w:basedOn w:val="DefaultParagraphFont"/>
    <w:link w:val="NoSpacing"/>
    <w:uiPriority w:val="1"/>
    <w:rsid w:val="002506F6"/>
    <w:rPr>
      <w:rFonts w:eastAsiaTheme="minorEastAsia"/>
      <w:kern w:val="0"/>
      <w14:ligatures w14:val="none"/>
    </w:rPr>
  </w:style>
  <w:style w:type="character" w:styleId="CommentReference">
    <w:name w:val="annotation reference"/>
    <w:basedOn w:val="DefaultParagraphFont"/>
    <w:uiPriority w:val="99"/>
    <w:semiHidden/>
    <w:unhideWhenUsed/>
    <w:rsid w:val="00634FA6"/>
    <w:rPr>
      <w:sz w:val="16"/>
      <w:szCs w:val="16"/>
    </w:rPr>
  </w:style>
  <w:style w:type="paragraph" w:styleId="CommentText">
    <w:name w:val="annotation text"/>
    <w:basedOn w:val="Normal"/>
    <w:link w:val="CommentTextChar"/>
    <w:uiPriority w:val="99"/>
    <w:semiHidden/>
    <w:unhideWhenUsed/>
    <w:rsid w:val="00634FA6"/>
    <w:pPr>
      <w:spacing w:line="240" w:lineRule="auto"/>
    </w:pPr>
    <w:rPr>
      <w:sz w:val="20"/>
      <w:szCs w:val="20"/>
    </w:rPr>
  </w:style>
  <w:style w:type="character" w:customStyle="1" w:styleId="CommentTextChar">
    <w:name w:val="Comment Text Char"/>
    <w:basedOn w:val="DefaultParagraphFont"/>
    <w:link w:val="CommentText"/>
    <w:uiPriority w:val="99"/>
    <w:semiHidden/>
    <w:rsid w:val="00634FA6"/>
    <w:rPr>
      <w:sz w:val="20"/>
      <w:szCs w:val="20"/>
    </w:rPr>
  </w:style>
  <w:style w:type="paragraph" w:styleId="CommentSubject">
    <w:name w:val="annotation subject"/>
    <w:basedOn w:val="CommentText"/>
    <w:next w:val="CommentText"/>
    <w:link w:val="CommentSubjectChar"/>
    <w:uiPriority w:val="99"/>
    <w:semiHidden/>
    <w:unhideWhenUsed/>
    <w:rsid w:val="00634FA6"/>
    <w:rPr>
      <w:b/>
      <w:bCs/>
    </w:rPr>
  </w:style>
  <w:style w:type="character" w:customStyle="1" w:styleId="CommentSubjectChar">
    <w:name w:val="Comment Subject Char"/>
    <w:basedOn w:val="CommentTextChar"/>
    <w:link w:val="CommentSubject"/>
    <w:uiPriority w:val="99"/>
    <w:semiHidden/>
    <w:rsid w:val="00634FA6"/>
    <w:rPr>
      <w:b/>
      <w:bCs/>
      <w:sz w:val="20"/>
      <w:szCs w:val="20"/>
    </w:rPr>
  </w:style>
  <w:style w:type="paragraph" w:styleId="Revision">
    <w:name w:val="Revision"/>
    <w:hidden/>
    <w:uiPriority w:val="99"/>
    <w:semiHidden/>
    <w:rsid w:val="002B13B3"/>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4399724">
      <w:bodyDiv w:val="1"/>
      <w:marLeft w:val="0"/>
      <w:marRight w:val="0"/>
      <w:marTop w:val="0"/>
      <w:marBottom w:val="0"/>
      <w:divBdr>
        <w:top w:val="none" w:sz="0" w:space="0" w:color="auto"/>
        <w:left w:val="none" w:sz="0" w:space="0" w:color="auto"/>
        <w:bottom w:val="none" w:sz="0" w:space="0" w:color="auto"/>
        <w:right w:val="none" w:sz="0" w:space="0" w:color="auto"/>
      </w:divBdr>
      <w:divsChild>
        <w:div w:id="2084134415">
          <w:marLeft w:val="0"/>
          <w:marRight w:val="0"/>
          <w:marTop w:val="0"/>
          <w:marBottom w:val="0"/>
          <w:divBdr>
            <w:top w:val="none" w:sz="0" w:space="0" w:color="auto"/>
            <w:left w:val="none" w:sz="0" w:space="0" w:color="auto"/>
            <w:bottom w:val="none" w:sz="0" w:space="0" w:color="auto"/>
            <w:right w:val="none" w:sz="0" w:space="0" w:color="auto"/>
          </w:divBdr>
          <w:divsChild>
            <w:div w:id="292759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309973">
      <w:bodyDiv w:val="1"/>
      <w:marLeft w:val="0"/>
      <w:marRight w:val="0"/>
      <w:marTop w:val="0"/>
      <w:marBottom w:val="0"/>
      <w:divBdr>
        <w:top w:val="none" w:sz="0" w:space="0" w:color="auto"/>
        <w:left w:val="none" w:sz="0" w:space="0" w:color="auto"/>
        <w:bottom w:val="none" w:sz="0" w:space="0" w:color="auto"/>
        <w:right w:val="none" w:sz="0" w:space="0" w:color="auto"/>
      </w:divBdr>
      <w:divsChild>
        <w:div w:id="269314563">
          <w:marLeft w:val="0"/>
          <w:marRight w:val="0"/>
          <w:marTop w:val="0"/>
          <w:marBottom w:val="0"/>
          <w:divBdr>
            <w:top w:val="none" w:sz="0" w:space="0" w:color="auto"/>
            <w:left w:val="none" w:sz="0" w:space="0" w:color="auto"/>
            <w:bottom w:val="none" w:sz="0" w:space="0" w:color="auto"/>
            <w:right w:val="none" w:sz="0" w:space="0" w:color="auto"/>
          </w:divBdr>
          <w:divsChild>
            <w:div w:id="369503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8649200">
      <w:bodyDiv w:val="1"/>
      <w:marLeft w:val="0"/>
      <w:marRight w:val="0"/>
      <w:marTop w:val="0"/>
      <w:marBottom w:val="0"/>
      <w:divBdr>
        <w:top w:val="none" w:sz="0" w:space="0" w:color="auto"/>
        <w:left w:val="none" w:sz="0" w:space="0" w:color="auto"/>
        <w:bottom w:val="none" w:sz="0" w:space="0" w:color="auto"/>
        <w:right w:val="none" w:sz="0" w:space="0" w:color="auto"/>
      </w:divBdr>
      <w:divsChild>
        <w:div w:id="113790865">
          <w:marLeft w:val="0"/>
          <w:marRight w:val="0"/>
          <w:marTop w:val="0"/>
          <w:marBottom w:val="0"/>
          <w:divBdr>
            <w:top w:val="none" w:sz="0" w:space="0" w:color="auto"/>
            <w:left w:val="none" w:sz="0" w:space="0" w:color="auto"/>
            <w:bottom w:val="none" w:sz="0" w:space="0" w:color="auto"/>
            <w:right w:val="none" w:sz="0" w:space="0" w:color="auto"/>
          </w:divBdr>
        </w:div>
      </w:divsChild>
    </w:div>
    <w:div w:id="748499654">
      <w:bodyDiv w:val="1"/>
      <w:marLeft w:val="0"/>
      <w:marRight w:val="0"/>
      <w:marTop w:val="0"/>
      <w:marBottom w:val="0"/>
      <w:divBdr>
        <w:top w:val="none" w:sz="0" w:space="0" w:color="auto"/>
        <w:left w:val="none" w:sz="0" w:space="0" w:color="auto"/>
        <w:bottom w:val="none" w:sz="0" w:space="0" w:color="auto"/>
        <w:right w:val="none" w:sz="0" w:space="0" w:color="auto"/>
      </w:divBdr>
      <w:divsChild>
        <w:div w:id="932665455">
          <w:marLeft w:val="0"/>
          <w:marRight w:val="0"/>
          <w:marTop w:val="0"/>
          <w:marBottom w:val="0"/>
          <w:divBdr>
            <w:top w:val="none" w:sz="0" w:space="0" w:color="auto"/>
            <w:left w:val="none" w:sz="0" w:space="0" w:color="auto"/>
            <w:bottom w:val="none" w:sz="0" w:space="0" w:color="auto"/>
            <w:right w:val="none" w:sz="0" w:space="0" w:color="auto"/>
          </w:divBdr>
          <w:divsChild>
            <w:div w:id="160388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2463130">
      <w:bodyDiv w:val="1"/>
      <w:marLeft w:val="0"/>
      <w:marRight w:val="0"/>
      <w:marTop w:val="0"/>
      <w:marBottom w:val="0"/>
      <w:divBdr>
        <w:top w:val="none" w:sz="0" w:space="0" w:color="auto"/>
        <w:left w:val="none" w:sz="0" w:space="0" w:color="auto"/>
        <w:bottom w:val="none" w:sz="0" w:space="0" w:color="auto"/>
        <w:right w:val="none" w:sz="0" w:space="0" w:color="auto"/>
      </w:divBdr>
      <w:divsChild>
        <w:div w:id="1481578466">
          <w:marLeft w:val="0"/>
          <w:marRight w:val="0"/>
          <w:marTop w:val="0"/>
          <w:marBottom w:val="0"/>
          <w:divBdr>
            <w:top w:val="none" w:sz="0" w:space="0" w:color="auto"/>
            <w:left w:val="none" w:sz="0" w:space="0" w:color="auto"/>
            <w:bottom w:val="none" w:sz="0" w:space="0" w:color="auto"/>
            <w:right w:val="none" w:sz="0" w:space="0" w:color="auto"/>
          </w:divBdr>
        </w:div>
      </w:divsChild>
    </w:div>
    <w:div w:id="1102143368">
      <w:bodyDiv w:val="1"/>
      <w:marLeft w:val="0"/>
      <w:marRight w:val="0"/>
      <w:marTop w:val="0"/>
      <w:marBottom w:val="0"/>
      <w:divBdr>
        <w:top w:val="none" w:sz="0" w:space="0" w:color="auto"/>
        <w:left w:val="none" w:sz="0" w:space="0" w:color="auto"/>
        <w:bottom w:val="none" w:sz="0" w:space="0" w:color="auto"/>
        <w:right w:val="none" w:sz="0" w:space="0" w:color="auto"/>
      </w:divBdr>
      <w:divsChild>
        <w:div w:id="1922325672">
          <w:marLeft w:val="0"/>
          <w:marRight w:val="0"/>
          <w:marTop w:val="0"/>
          <w:marBottom w:val="0"/>
          <w:divBdr>
            <w:top w:val="none" w:sz="0" w:space="0" w:color="auto"/>
            <w:left w:val="none" w:sz="0" w:space="0" w:color="auto"/>
            <w:bottom w:val="none" w:sz="0" w:space="0" w:color="auto"/>
            <w:right w:val="none" w:sz="0" w:space="0" w:color="auto"/>
          </w:divBdr>
        </w:div>
      </w:divsChild>
    </w:div>
    <w:div w:id="1169103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microsoft.com/office/2018/08/relationships/commentsExtensible" Target="commentsExtensible.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microsoft.com/office/2016/09/relationships/commentsIds" Target="commentsIds.xml"/><Relationship Id="rId2" Type="http://schemas.openxmlformats.org/officeDocument/2006/relationships/numbering" Target="numbering.xml"/><Relationship Id="rId16" Type="http://schemas.microsoft.com/office/2011/relationships/commentsExtended" Target="commentsExtended.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omments" Target="comments.xml"/><Relationship Id="rId10" Type="http://schemas.openxmlformats.org/officeDocument/2006/relationships/header" Target="head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F8688A-3B21-44DC-85C0-F86A75B415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2</Pages>
  <Words>320</Words>
  <Characters>1829</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ICAP</dc:creator>
  <cp:keywords/>
  <dc:description/>
  <cp:lastModifiedBy>ICAP</cp:lastModifiedBy>
  <cp:revision>9</cp:revision>
  <cp:lastPrinted>2026-01-27T18:06:00Z</cp:lastPrinted>
  <dcterms:created xsi:type="dcterms:W3CDTF">2026-01-27T17:15:00Z</dcterms:created>
  <dcterms:modified xsi:type="dcterms:W3CDTF">2026-01-27T18:16:00Z</dcterms:modified>
</cp:coreProperties>
</file>